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6B" w:rsidRPr="00246FF5" w:rsidRDefault="00FE786B" w:rsidP="00246FF5">
      <w:pPr>
        <w:rPr>
          <w:sz w:val="36"/>
        </w:rPr>
      </w:pPr>
      <w:bookmarkStart w:id="0" w:name="_GoBack"/>
      <w:r w:rsidRPr="00246FF5">
        <w:rPr>
          <w:sz w:val="36"/>
        </w:rPr>
        <w:t>Technique de mesure haute et basse tension pour l'appareil de diagnostic mega macs X</w:t>
      </w:r>
    </w:p>
    <w:bookmarkEnd w:id="0"/>
    <w:p w:rsidR="00FE786B" w:rsidRPr="00246FF5" w:rsidRDefault="00FE786B" w:rsidP="00246FF5"/>
    <w:p w:rsidR="00FE786B" w:rsidRPr="00246FF5" w:rsidRDefault="00FE786B" w:rsidP="00246FF5">
      <w:r w:rsidRPr="00246FF5">
        <w:t>L'appareil de diagnostic multimarque mega macs X compatible DoIP a été développé par Hella Gutmann en tenant compte des standards de communication ultra-rapides des véhicules futurs. Il peut également être adapté à tout moment et de manière flexible aux besoins d'un garage – par exemple pour l'extension aux véhicules haute tension. Le nouveau module de technique de mesure MT-HV permet d'effectuer les mesures absolument nécessaires dans le domaine de la haute tension. Le couplage sans fil du mega macs X avec le MT-HV donne naissance à une équipe de rêve pour les travaux sur les types de véhicules les plus divers. Les véhicules électriques et hybrides, dont les réseaux de bord sont conçus pour une tension allant jusqu'à 1000 volts, en font partie, tout comme les véhicules traditionnels équipés de réseaux de bord à basse tension.</w:t>
      </w:r>
    </w:p>
    <w:p w:rsidR="00FE786B" w:rsidRPr="00246FF5" w:rsidRDefault="00FE786B" w:rsidP="00246FF5"/>
    <w:p w:rsidR="00FE786B" w:rsidRPr="00246FF5" w:rsidRDefault="00246FF5" w:rsidP="00246FF5">
      <w:r w:rsidRPr="00246FF5">
        <w:t>Le module de technique de mesure MT-HV, conçu sur mesure pour le mega macs X, dispose d'une technique de mesure haute tension intégrée de manière permanente et d'un logement de module dans lequel peuvent être insérés des modules de technique de mesure basse tension de Hella Gutmann. Les fonctions du MT-HV sont ainsi considérablement étendues. En utilisant les accessoires correspondants, le module complet remplit alors les fonctions d'un multimètre à 2 canaux, d'un oscilloscope rapide à 2 canaux et d'un appareil de mesure haute tension professionnel. Dans tous les cas, la commande et le réglage s'effectuent via la tablette du mega macs X.</w:t>
      </w:r>
    </w:p>
    <w:p w:rsidR="00246FF5" w:rsidRPr="00246FF5" w:rsidRDefault="00246FF5" w:rsidP="00246FF5"/>
    <w:p w:rsidR="00A61E54" w:rsidRPr="00246FF5" w:rsidRDefault="00246FF5" w:rsidP="00246FF5">
      <w:r w:rsidRPr="00246FF5">
        <w:t>Dans le domaine de la haute tension, les appareils mega macs X et MT-HV couvre toutes les fonctions de mesure nécessaires en relation avec les véhicules électriques et hybrides. Il s'agit de mesures de haute tension jusqu'à 1000 volts, de mesures de résistance d'isolation avec tension de contrôle variable, de mesures d'égalisation de potentiel sur les composants HT et de mesures de résistance, par exemple sur la fiche de service HT. La condition préalable à toute mesure de haute tension est la configuration du mega macs X au niveau logiciel le plus élevé X5 et l'activation de la licence d'utilisation X5 correspondante. Après avoir sélectionné le véhicule, l'utilisateur du mega macs X trouve des informations spécifiques au véhicule, telles que la procédure, les points de mesure et les valeurs de consigne correspondantes, dans le point de menu 'E-Mobility&gt;Informations'. Toutes les mesures et interactions sont présentées dans le point de menu Technique de mesure du mega macs X. Elles peuvent être documentées en indiquant la personne qui les a effectuées et servent ainsi de preuve de travail conforme aux directives.</w:t>
      </w:r>
    </w:p>
    <w:p w:rsidR="00246FF5" w:rsidRDefault="00246FF5"/>
    <w:sectPr w:rsidR="00246FF5" w:rsidSect="00A61E5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47"/>
    <w:rsid w:val="00246FF5"/>
    <w:rsid w:val="007C7B47"/>
    <w:rsid w:val="00A61E54"/>
    <w:rsid w:val="00D45F4D"/>
    <w:rsid w:val="00FE78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5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D45F4D"/>
    <w:pPr>
      <w:spacing w:before="100" w:beforeAutospacing="1" w:after="100" w:afterAutospacing="1"/>
      <w:outlineLvl w:val="2"/>
    </w:pPr>
    <w:rPr>
      <w:rFonts w:ascii="Times" w:hAnsi="Times"/>
      <w:b/>
      <w:bCs/>
      <w:sz w:val="27"/>
      <w:szCs w:val="27"/>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intext">
    <w:name w:val="maintext"/>
    <w:basedOn w:val="Standard"/>
    <w:rsid w:val="007C7B47"/>
    <w:pPr>
      <w:spacing w:before="100" w:beforeAutospacing="1" w:after="100" w:afterAutospacing="1"/>
    </w:pPr>
    <w:rPr>
      <w:rFonts w:ascii="Times" w:hAnsi="Times"/>
      <w:sz w:val="20"/>
      <w:szCs w:val="20"/>
      <w:lang w:val="de-CH"/>
    </w:rPr>
  </w:style>
  <w:style w:type="character" w:customStyle="1" w:styleId="berschrift3Zeichen">
    <w:name w:val="Überschrift 3 Zeichen"/>
    <w:basedOn w:val="Absatzstandardschriftart"/>
    <w:link w:val="berschrift3"/>
    <w:uiPriority w:val="9"/>
    <w:rsid w:val="00D45F4D"/>
    <w:rPr>
      <w:rFonts w:ascii="Times" w:hAnsi="Times"/>
      <w:b/>
      <w:bCs/>
      <w:sz w:val="27"/>
      <w:szCs w:val="27"/>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D45F4D"/>
    <w:pPr>
      <w:spacing w:before="100" w:beforeAutospacing="1" w:after="100" w:afterAutospacing="1"/>
      <w:outlineLvl w:val="2"/>
    </w:pPr>
    <w:rPr>
      <w:rFonts w:ascii="Times" w:hAnsi="Times"/>
      <w:b/>
      <w:bCs/>
      <w:sz w:val="27"/>
      <w:szCs w:val="27"/>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intext">
    <w:name w:val="maintext"/>
    <w:basedOn w:val="Standard"/>
    <w:rsid w:val="007C7B47"/>
    <w:pPr>
      <w:spacing w:before="100" w:beforeAutospacing="1" w:after="100" w:afterAutospacing="1"/>
    </w:pPr>
    <w:rPr>
      <w:rFonts w:ascii="Times" w:hAnsi="Times"/>
      <w:sz w:val="20"/>
      <w:szCs w:val="20"/>
      <w:lang w:val="de-CH"/>
    </w:rPr>
  </w:style>
  <w:style w:type="character" w:customStyle="1" w:styleId="berschrift3Zeichen">
    <w:name w:val="Überschrift 3 Zeichen"/>
    <w:basedOn w:val="Absatzstandardschriftart"/>
    <w:link w:val="berschrift3"/>
    <w:uiPriority w:val="9"/>
    <w:rsid w:val="00D45F4D"/>
    <w:rPr>
      <w:rFonts w:ascii="Times" w:hAnsi="Times"/>
      <w:b/>
      <w:bCs/>
      <w:sz w:val="27"/>
      <w:szCs w:val="2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67402">
      <w:bodyDiv w:val="1"/>
      <w:marLeft w:val="0"/>
      <w:marRight w:val="0"/>
      <w:marTop w:val="0"/>
      <w:marBottom w:val="0"/>
      <w:divBdr>
        <w:top w:val="none" w:sz="0" w:space="0" w:color="auto"/>
        <w:left w:val="none" w:sz="0" w:space="0" w:color="auto"/>
        <w:bottom w:val="none" w:sz="0" w:space="0" w:color="auto"/>
        <w:right w:val="none" w:sz="0" w:space="0" w:color="auto"/>
      </w:divBdr>
    </w:div>
    <w:div w:id="1418283712">
      <w:bodyDiv w:val="1"/>
      <w:marLeft w:val="0"/>
      <w:marRight w:val="0"/>
      <w:marTop w:val="0"/>
      <w:marBottom w:val="0"/>
      <w:divBdr>
        <w:top w:val="none" w:sz="0" w:space="0" w:color="auto"/>
        <w:left w:val="none" w:sz="0" w:space="0" w:color="auto"/>
        <w:bottom w:val="none" w:sz="0" w:space="0" w:color="auto"/>
        <w:right w:val="none" w:sz="0" w:space="0" w:color="auto"/>
      </w:divBdr>
      <w:divsChild>
        <w:div w:id="9974580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2334</Characters>
  <Application>Microsoft Macintosh Word</Application>
  <DocSecurity>0</DocSecurity>
  <Lines>19</Lines>
  <Paragraphs>5</Paragraphs>
  <ScaleCrop>false</ScaleCrop>
  <Company>Technomag AG</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Moix</dc:creator>
  <cp:keywords/>
  <dc:description/>
  <cp:lastModifiedBy>Sébastien Moix</cp:lastModifiedBy>
  <cp:revision>1</cp:revision>
  <dcterms:created xsi:type="dcterms:W3CDTF">2022-05-27T05:04:00Z</dcterms:created>
  <dcterms:modified xsi:type="dcterms:W3CDTF">2022-05-27T15:02:00Z</dcterms:modified>
</cp:coreProperties>
</file>